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ECF0F5"/>
        <w:spacing w:lineRule="auto" w:line="240" w:before="300" w:after="150"/>
        <w:outlineLvl w:val="0"/>
        <w:rPr>
          <w:sz w:val="28"/>
          <w:szCs w:val="28"/>
        </w:rPr>
      </w:pPr>
      <w:r>
        <w:rPr>
          <w:rFonts w:eastAsia="Times New Roman" w:cs="Arial" w:ascii="Arial" w:hAnsi="Arial"/>
          <w:color w:val="333333"/>
          <w:sz w:val="28"/>
          <w:szCs w:val="28"/>
          <w:lang w:eastAsia="pl-PL"/>
        </w:rPr>
        <w:t>Ogłoszenia o naborach - podgląd ogłoszenia</w:t>
      </w:r>
    </w:p>
    <w:p>
      <w:pPr>
        <w:pStyle w:val="Normal"/>
        <w:shd w:val="clear" w:color="auto" w:fill="ECF0F5"/>
        <w:spacing w:lineRule="atLeast" w:line="300" w:before="0" w:after="0"/>
        <w:rPr/>
      </w:pPr>
      <w:hyperlink r:id="rId2">
        <w:r>
          <w:rPr>
            <w:rStyle w:val="Czeinternetowe"/>
            <w:rFonts w:eastAsia="Times New Roman" w:cs="Helvetica" w:ascii="Helvetica" w:hAnsi="Helvetica"/>
            <w:color w:val="FFFFFF"/>
            <w:sz w:val="21"/>
            <w:u w:val="single"/>
            <w:lang w:eastAsia="pl-PL"/>
          </w:rPr>
          <w:t>wrót</w:t>
        </w:r>
      </w:hyperlink>
    </w:p>
    <w:p>
      <w:pPr>
        <w:pStyle w:val="Normal"/>
        <w:numPr>
          <w:ilvl w:val="0"/>
          <w:numId w:val="0"/>
        </w:numPr>
        <w:shd w:val="clear" w:color="auto" w:fill="FFFFFF"/>
        <w:spacing w:lineRule="auto" w:line="240" w:before="150" w:after="150"/>
        <w:outlineLvl w:val="3"/>
        <w:rPr>
          <w:rFonts w:ascii="Arial" w:hAnsi="Arial" w:eastAsia="Times New Roman" w:cs="Arial"/>
          <w:color w:val="444444"/>
          <w:sz w:val="27"/>
          <w:szCs w:val="27"/>
          <w:lang w:eastAsia="pl-PL"/>
        </w:rPr>
      </w:pPr>
      <w:r>
        <w:rPr>
          <w:rFonts w:eastAsia="Times New Roman" w:cs="Arial" w:ascii="Arial" w:hAnsi="Arial"/>
          <w:color w:val="444444"/>
          <w:sz w:val="27"/>
          <w:szCs w:val="27"/>
          <w:lang w:eastAsia="pl-PL"/>
        </w:rPr>
        <w:t>Komenda Powiatowa Policji w Giżycku</w:t>
      </w:r>
    </w:p>
    <w:p>
      <w:pPr>
        <w:pStyle w:val="Normal"/>
        <w:numPr>
          <w:ilvl w:val="0"/>
          <w:numId w:val="0"/>
        </w:numPr>
        <w:shd w:val="clear" w:color="auto" w:fill="FFFFFF"/>
        <w:spacing w:lineRule="auto" w:line="240" w:before="150" w:after="150"/>
        <w:outlineLvl w:val="3"/>
        <w:rPr>
          <w:rFonts w:ascii="Arial" w:hAnsi="Arial" w:eastAsia="Times New Roman" w:cs="Arial"/>
          <w:color w:val="444444"/>
          <w:sz w:val="27"/>
          <w:szCs w:val="27"/>
          <w:lang w:eastAsia="pl-PL"/>
        </w:rPr>
      </w:pPr>
      <w:r>
        <w:rPr>
          <w:rFonts w:eastAsia="Times New Roman" w:cs="Arial" w:ascii="Arial" w:hAnsi="Arial"/>
          <w:color w:val="444444"/>
          <w:sz w:val="27"/>
          <w:szCs w:val="27"/>
          <w:lang w:eastAsia="pl-PL"/>
        </w:rPr>
        <w:t>Ogłoszenie o naborze nr 68286 z dnia 08 września 2020 r.</w:t>
      </w:r>
    </w:p>
    <w:p>
      <w:pPr>
        <w:pStyle w:val="Normal"/>
        <w:shd w:val="clear" w:color="auto" w:fill="FFFFFF"/>
        <w:spacing w:lineRule="atLeast" w:line="300" w:before="0" w:after="0"/>
        <w:rPr/>
      </w:pPr>
      <w:r>
        <w:rPr>
          <w:rFonts w:eastAsia="Times New Roman" w:cs="Helvetica" w:ascii="Helvetica" w:hAnsi="Helvetica"/>
          <w:color w:val="444444"/>
          <w:sz w:val="21"/>
          <w:szCs w:val="21"/>
          <w:lang w:eastAsia="pl-PL"/>
        </w:rPr>
        <w:br/>
      </w:r>
      <w:hyperlink r:id="rId3">
        <w:r>
          <w:rPr>
            <w:rStyle w:val="Czeinternetowe"/>
            <w:rFonts w:eastAsia="Times New Roman" w:cs="Helvetica" w:ascii="Helvetica" w:hAnsi="Helvetica"/>
            <w:color w:val="444444"/>
            <w:sz w:val="21"/>
            <w:szCs w:val="21"/>
            <w:lang w:eastAsia="pl-PL"/>
          </w:rPr>
          <mc:AlternateContent>
            <mc:Choice Requires="wps">
              <w:drawing>
                <wp:inline distT="0" distB="0" distL="0" distR="0">
                  <wp:extent cx="306070" cy="306070"/>
                  <wp:effectExtent l="0" t="0" r="0" b="0"/>
                  <wp:docPr id="1" name=""/>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4pt;height:24pt">
                  <w10:wrap type="none"/>
                  <v:fill o:detectmouseclick="t" on="false"/>
                  <v:stroke color="#3465a4" joinstyle="round" endcap="flat"/>
                </v:rect>
              </w:pict>
            </mc:Fallback>
          </mc:AlternateContent>
        </w:r>
      </w:hyperlink>
      <w:r>
        <w:rPr>
          <w:rFonts w:eastAsia="Times New Roman" w:cs="Helvetica" w:ascii="Helvetica" w:hAnsi="Helvetica"/>
          <w:color w:val="444444"/>
          <w:sz w:val="21"/>
          <w:szCs w:val="21"/>
          <w:lang w:eastAsia="pl-PL"/>
        </w:rPr>
        <w:br/>
      </w:r>
    </w:p>
    <w:p>
      <w:pPr>
        <w:pStyle w:val="Normal"/>
        <w:shd w:val="clear" w:color="auto" w:fill="FFFFFF"/>
        <w:spacing w:lineRule="atLeast" w:line="300" w:before="0" w:after="0"/>
        <w:jc w:val="center"/>
        <w:rPr>
          <w:rFonts w:ascii="Helvetica" w:hAnsi="Helvetica" w:eastAsia="Times New Roman" w:cs="Helvetica"/>
          <w:b/>
          <w:b/>
          <w:bCs/>
          <w:color w:val="5C5C5C"/>
          <w:sz w:val="20"/>
          <w:szCs w:val="20"/>
          <w:lang w:eastAsia="pl-PL"/>
        </w:rPr>
      </w:pPr>
      <w:r>
        <w:rPr>
          <w:rFonts w:eastAsia="Times New Roman" w:cs="Helvetica" w:ascii="Helvetica" w:hAnsi="Helvetica"/>
          <w:b/>
          <w:bCs/>
          <w:color w:val="5C5C5C"/>
          <w:sz w:val="20"/>
          <w:szCs w:val="20"/>
          <w:lang w:eastAsia="pl-PL"/>
        </w:rPr>
        <w:t>OFERTY DO</w:t>
      </w:r>
    </w:p>
    <w:p>
      <w:pPr>
        <w:pStyle w:val="Normal"/>
        <w:shd w:val="clear" w:color="auto" w:fill="FFFFFF"/>
        <w:spacing w:lineRule="atLeast" w:line="300" w:before="0" w:after="0"/>
        <w:textAlignment w:val="center"/>
        <w:rPr>
          <w:rFonts w:ascii="Helvetica" w:hAnsi="Helvetica" w:eastAsia="Times New Roman" w:cs="Helvetica"/>
          <w:b/>
          <w:b/>
          <w:bCs/>
          <w:color w:val="38659E"/>
          <w:sz w:val="53"/>
          <w:szCs w:val="53"/>
          <w:lang w:eastAsia="pl-PL"/>
        </w:rPr>
      </w:pPr>
      <w:r>
        <w:rPr>
          <w:rFonts w:eastAsia="Times New Roman" w:cs="Helvetica" w:ascii="Helvetica" w:hAnsi="Helvetica"/>
          <w:b/>
          <w:bCs/>
          <w:color w:val="38659E"/>
          <w:sz w:val="53"/>
          <w:szCs w:val="53"/>
          <w:lang w:eastAsia="pl-PL"/>
        </w:rPr>
        <w:t>23</w:t>
      </w:r>
    </w:p>
    <w:p>
      <w:pPr>
        <w:pStyle w:val="Normal"/>
        <w:shd w:val="clear" w:color="auto" w:fill="FFFFFF"/>
        <w:spacing w:lineRule="atLeast" w:line="300" w:before="0" w:after="0"/>
        <w:textAlignment w:val="center"/>
        <w:rPr>
          <w:rFonts w:ascii="Helvetica" w:hAnsi="Helvetica" w:eastAsia="Times New Roman" w:cs="Helvetica"/>
          <w:b/>
          <w:b/>
          <w:bCs/>
          <w:color w:val="000000"/>
          <w:sz w:val="21"/>
          <w:szCs w:val="21"/>
          <w:lang w:eastAsia="pl-PL"/>
        </w:rPr>
      </w:pPr>
      <w:r>
        <w:rPr>
          <w:rFonts w:eastAsia="Times New Roman" w:cs="Helvetica" w:ascii="Helvetica" w:hAnsi="Helvetica"/>
          <w:b/>
          <w:bCs/>
          <w:color w:val="000000"/>
          <w:sz w:val="21"/>
          <w:szCs w:val="21"/>
          <w:lang w:eastAsia="pl-PL"/>
        </w:rPr>
        <w:t>września</w:t>
      </w:r>
    </w:p>
    <w:p>
      <w:pPr>
        <w:pStyle w:val="Normal"/>
        <w:shd w:val="clear" w:color="auto" w:fill="FFFFFF"/>
        <w:spacing w:lineRule="atLeast" w:line="300" w:before="0" w:after="0"/>
        <w:textAlignment w:val="center"/>
        <w:rPr>
          <w:rFonts w:ascii="Helvetica" w:hAnsi="Helvetica" w:eastAsia="Times New Roman" w:cs="Helvetica"/>
          <w:b/>
          <w:b/>
          <w:bCs/>
          <w:color w:val="000000"/>
          <w:sz w:val="21"/>
          <w:szCs w:val="21"/>
          <w:lang w:eastAsia="pl-PL"/>
        </w:rPr>
      </w:pPr>
      <w:r>
        <w:rPr>
          <w:rFonts w:eastAsia="Times New Roman" w:cs="Helvetica" w:ascii="Helvetica" w:hAnsi="Helvetica"/>
          <w:b/>
          <w:bCs/>
          <w:color w:val="000000"/>
          <w:sz w:val="21"/>
          <w:szCs w:val="21"/>
          <w:lang w:eastAsia="pl-PL"/>
        </w:rPr>
        <w:t>2020</w:t>
      </w:r>
    </w:p>
    <w:p>
      <w:pPr>
        <w:pStyle w:val="Normal"/>
        <w:shd w:val="clear" w:color="auto" w:fill="FFFFFF"/>
        <w:spacing w:lineRule="atLeast" w:line="300" w:before="0" w:after="0"/>
        <w:jc w:val="center"/>
        <w:rPr>
          <w:rFonts w:ascii="Helvetica" w:hAnsi="Helvetica" w:eastAsia="Times New Roman" w:cs="Helvetica"/>
          <w:b/>
          <w:b/>
          <w:bCs/>
          <w:color w:val="5C5C5C"/>
          <w:sz w:val="20"/>
          <w:szCs w:val="20"/>
          <w:lang w:eastAsia="pl-PL"/>
        </w:rPr>
      </w:pPr>
      <w:r>
        <w:rPr>
          <w:rFonts w:eastAsia="Times New Roman" w:cs="Helvetica" w:ascii="Helvetica" w:hAnsi="Helvetica"/>
          <w:b/>
          <w:bCs/>
          <w:color w:val="5C5C5C"/>
          <w:sz w:val="20"/>
          <w:szCs w:val="20"/>
          <w:lang w:eastAsia="pl-PL"/>
        </w:rPr>
        <w:t>WYMIAR ETATU</w:t>
      </w:r>
    </w:p>
    <w:p>
      <w:pPr>
        <w:pStyle w:val="Normal"/>
        <w:shd w:val="clear" w:color="auto" w:fill="38659E"/>
        <w:spacing w:lineRule="atLeast" w:line="300" w:before="0" w:after="0"/>
        <w:jc w:val="center"/>
        <w:textAlignment w:val="center"/>
        <w:rPr>
          <w:rFonts w:ascii="Helvetica" w:hAnsi="Helvetica" w:eastAsia="Times New Roman" w:cs="Helvetica"/>
          <w:color w:val="FFFFFF"/>
          <w:sz w:val="21"/>
          <w:szCs w:val="21"/>
          <w:lang w:eastAsia="pl-PL"/>
        </w:rPr>
      </w:pPr>
      <w:r>
        <w:rPr>
          <w:rFonts w:eastAsia="Times New Roman" w:cs="Helvetica" w:ascii="Helvetica" w:hAnsi="Helvetica"/>
          <w:color w:val="FFFFFF"/>
          <w:sz w:val="21"/>
          <w:szCs w:val="21"/>
          <w:lang w:eastAsia="pl-PL"/>
        </w:rPr>
        <w:t>1</w:t>
      </w:r>
    </w:p>
    <w:p>
      <w:pPr>
        <w:pStyle w:val="Normal"/>
        <w:shd w:val="clear" w:color="auto" w:fill="FFFFFF"/>
        <w:spacing w:lineRule="atLeast" w:line="300" w:before="0" w:after="0"/>
        <w:jc w:val="center"/>
        <w:rPr>
          <w:rFonts w:ascii="Helvetica" w:hAnsi="Helvetica" w:eastAsia="Times New Roman" w:cs="Helvetica"/>
          <w:b/>
          <w:b/>
          <w:bCs/>
          <w:color w:val="5C5C5C"/>
          <w:sz w:val="20"/>
          <w:szCs w:val="20"/>
          <w:lang w:eastAsia="pl-PL"/>
        </w:rPr>
      </w:pPr>
      <w:r>
        <w:rPr>
          <w:rFonts w:eastAsia="Times New Roman" w:cs="Helvetica" w:ascii="Helvetica" w:hAnsi="Helvetica"/>
          <w:b/>
          <w:bCs/>
          <w:color w:val="5C5C5C"/>
          <w:sz w:val="20"/>
          <w:szCs w:val="20"/>
          <w:lang w:eastAsia="pl-PL"/>
        </w:rPr>
        <w:t>STANOWISKA</w:t>
      </w:r>
    </w:p>
    <w:p>
      <w:pPr>
        <w:pStyle w:val="Normal"/>
        <w:shd w:val="clear" w:color="auto" w:fill="38659E"/>
        <w:spacing w:lineRule="atLeast" w:line="300" w:before="0" w:after="0"/>
        <w:jc w:val="center"/>
        <w:textAlignment w:val="center"/>
        <w:rPr>
          <w:rFonts w:ascii="Helvetica" w:hAnsi="Helvetica" w:eastAsia="Times New Roman" w:cs="Helvetica"/>
          <w:color w:val="FFFFFF"/>
          <w:sz w:val="21"/>
          <w:szCs w:val="21"/>
          <w:lang w:eastAsia="pl-PL"/>
        </w:rPr>
      </w:pPr>
      <w:r>
        <w:rPr>
          <w:rFonts w:eastAsia="Times New Roman" w:cs="Helvetica" w:ascii="Helvetica" w:hAnsi="Helvetica"/>
          <w:color w:val="FFFFFF"/>
          <w:sz w:val="21"/>
          <w:szCs w:val="21"/>
          <w:lang w:eastAsia="pl-PL"/>
        </w:rPr>
        <w:t>1</w:t>
      </w:r>
    </w:p>
    <w:p>
      <w:pPr>
        <w:pStyle w:val="Normal"/>
        <w:shd w:val="clear" w:color="auto" w:fill="FFFFFF"/>
        <w:spacing w:lineRule="atLeast" w:line="300" w:before="0" w:after="0"/>
        <w:jc w:val="center"/>
        <w:rPr>
          <w:rFonts w:ascii="Helvetica" w:hAnsi="Helvetica" w:eastAsia="Times New Roman" w:cs="Helvetica"/>
          <w:b/>
          <w:b/>
          <w:bCs/>
          <w:color w:val="5C5C5C"/>
          <w:sz w:val="20"/>
          <w:szCs w:val="20"/>
          <w:lang w:eastAsia="pl-PL"/>
        </w:rPr>
      </w:pPr>
      <w:r>
        <w:rPr>
          <w:rFonts w:eastAsia="Times New Roman" w:cs="Helvetica" w:ascii="Helvetica" w:hAnsi="Helvetica"/>
          <w:b/>
          <w:bCs/>
          <w:color w:val="5C5C5C"/>
          <w:sz w:val="20"/>
          <w:szCs w:val="20"/>
          <w:lang w:eastAsia="pl-PL"/>
        </w:rPr>
        <w:t>STATUS</w:t>
      </w:r>
    </w:p>
    <w:p>
      <w:pPr>
        <w:pStyle w:val="Normal"/>
        <w:shd w:val="clear" w:color="auto" w:fill="38659E"/>
        <w:spacing w:lineRule="atLeast" w:line="300" w:before="0" w:after="0"/>
        <w:jc w:val="center"/>
        <w:textAlignment w:val="center"/>
        <w:rPr>
          <w:rFonts w:ascii="Helvetica" w:hAnsi="Helvetica" w:eastAsia="Times New Roman" w:cs="Helvetica"/>
          <w:color w:val="FFFFFF"/>
          <w:sz w:val="21"/>
          <w:szCs w:val="21"/>
          <w:lang w:eastAsia="pl-PL"/>
        </w:rPr>
      </w:pPr>
      <w:r>
        <w:rPr>
          <w:rFonts w:eastAsia="Times New Roman" w:cs="Helvetica" w:ascii="Helvetica" w:hAnsi="Helvetica"/>
          <w:color w:val="FFFFFF"/>
          <w:sz w:val="21"/>
          <w:szCs w:val="21"/>
          <w:lang w:eastAsia="pl-PL"/>
        </w:rPr>
        <w:t>tryb</w:t>
        <w:br/>
        <w:t>edycyjny</w:t>
      </w:r>
    </w:p>
    <w:p>
      <w:pPr>
        <w:pStyle w:val="Normal"/>
        <w:shd w:val="clear" w:color="auto" w:fill="FFFFFF"/>
        <w:spacing w:lineRule="atLeast" w:line="300" w:before="0" w:after="0"/>
        <w:jc w:val="center"/>
        <w:rPr>
          <w:rFonts w:ascii="Helvetica" w:hAnsi="Helvetica" w:eastAsia="Times New Roman" w:cs="Helvetica"/>
          <w:b/>
          <w:b/>
          <w:bCs/>
          <w:color w:val="5C5C5C"/>
          <w:sz w:val="20"/>
          <w:szCs w:val="20"/>
          <w:lang w:eastAsia="pl-PL"/>
        </w:rPr>
      </w:pPr>
      <w:r>
        <w:rPr>
          <w:rFonts w:eastAsia="Times New Roman" w:cs="Helvetica" w:ascii="Helvetica" w:hAnsi="Helvetica"/>
          <w:b/>
          <w:bCs/>
          <w:color w:val="5C5C5C"/>
          <w:sz w:val="20"/>
          <w:szCs w:val="20"/>
          <w:lang w:eastAsia="pl-PL"/>
        </w:rPr>
        <w:t>DODATKOWE</w:t>
      </w:r>
    </w:p>
    <w:p>
      <w:pPr>
        <w:pStyle w:val="Normal"/>
        <w:shd w:val="clear" w:color="auto" w:fill="FFFFFF"/>
        <w:spacing w:lineRule="atLeast" w:line="300" w:before="0" w:after="0"/>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br/>
      </w:r>
      <w:r>
        <w:rPr>
          <w:rFonts w:eastAsia="Times New Roman" w:cs="Helvetica" w:ascii="Helvetica" w:hAnsi="Helvetica"/>
          <w:color w:val="444444"/>
          <w:sz w:val="21"/>
          <w:szCs w:val="21"/>
          <w:lang w:eastAsia="pl-PL"/>
        </w:rPr>
        <mc:AlternateContent>
          <mc:Choice Requires="wps">
            <w:drawing>
              <wp:inline distT="0" distB="0" distL="0" distR="0">
                <wp:extent cx="306070" cy="306070"/>
                <wp:effectExtent l="0" t="0" r="0" b="0"/>
                <wp:docPr id="2" name=""/>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4pt;height:24pt">
                <w10:wrap type="none"/>
                <v:fill o:detectmouseclick="t" on="false"/>
                <v:stroke color="#3465a4" joinstyle="round" endcap="flat"/>
              </v:rect>
            </w:pict>
          </mc:Fallback>
        </mc:AlternateContent>
      </w:r>
    </w:p>
    <w:p>
      <w:pPr>
        <w:pStyle w:val="Normal"/>
        <w:shd w:val="clear" w:color="auto" w:fill="FFFFFF"/>
        <w:spacing w:lineRule="atLeast" w:line="300" w:before="0" w:after="0"/>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br/>
      </w:r>
    </w:p>
    <w:p>
      <w:pPr>
        <w:pStyle w:val="Normal"/>
        <w:numPr>
          <w:ilvl w:val="0"/>
          <w:numId w:val="0"/>
        </w:numPr>
        <w:shd w:val="clear" w:color="auto" w:fill="FFFFFF"/>
        <w:spacing w:lineRule="auto" w:line="240" w:before="150" w:after="150"/>
        <w:outlineLvl w:val="3"/>
        <w:rPr>
          <w:rFonts w:ascii="Arial" w:hAnsi="Arial" w:eastAsia="Times New Roman" w:cs="Arial"/>
          <w:color w:val="444444"/>
          <w:sz w:val="27"/>
          <w:szCs w:val="27"/>
          <w:lang w:eastAsia="pl-PL"/>
        </w:rPr>
      </w:pPr>
      <w:r>
        <w:rPr>
          <w:rFonts w:eastAsia="Times New Roman" w:cs="Arial" w:ascii="Arial" w:hAnsi="Arial"/>
          <w:color w:val="444444"/>
          <w:sz w:val="27"/>
          <w:szCs w:val="27"/>
          <w:lang w:eastAsia="pl-PL"/>
        </w:rPr>
        <w:t>Komendant Powiatowy Policji poszukuje kandydatów\kandydatek na stanowisko:</w:t>
      </w:r>
    </w:p>
    <w:p>
      <w:pPr>
        <w:pStyle w:val="Normal"/>
        <w:numPr>
          <w:ilvl w:val="0"/>
          <w:numId w:val="0"/>
        </w:numPr>
        <w:shd w:val="clear" w:color="auto" w:fill="FFFFFF"/>
        <w:spacing w:lineRule="auto" w:line="240" w:before="300" w:after="150"/>
        <w:outlineLvl w:val="1"/>
        <w:rPr>
          <w:rFonts w:ascii="Arial" w:hAnsi="Arial" w:eastAsia="Times New Roman" w:cs="Arial"/>
          <w:color w:val="444444"/>
          <w:sz w:val="45"/>
          <w:szCs w:val="45"/>
          <w:lang w:eastAsia="pl-PL"/>
        </w:rPr>
      </w:pPr>
      <w:r>
        <w:rPr>
          <w:rFonts w:eastAsia="Times New Roman" w:cs="Arial" w:ascii="Arial" w:hAnsi="Arial"/>
          <w:color w:val="444444"/>
          <w:sz w:val="45"/>
          <w:szCs w:val="45"/>
          <w:lang w:eastAsia="pl-PL"/>
        </w:rPr>
        <w:t>inspektor</w:t>
      </w:r>
    </w:p>
    <w:p>
      <w:pPr>
        <w:pStyle w:val="Normal"/>
        <w:numPr>
          <w:ilvl w:val="0"/>
          <w:numId w:val="0"/>
        </w:numPr>
        <w:shd w:val="clear" w:color="auto" w:fill="FFFFFF"/>
        <w:spacing w:lineRule="auto" w:line="240" w:before="150" w:after="150"/>
        <w:outlineLvl w:val="3"/>
        <w:rPr>
          <w:rFonts w:ascii="Arial" w:hAnsi="Arial" w:eastAsia="Times New Roman" w:cs="Arial"/>
          <w:color w:val="444444"/>
          <w:sz w:val="27"/>
          <w:szCs w:val="27"/>
          <w:lang w:eastAsia="pl-PL"/>
        </w:rPr>
      </w:pPr>
      <w:r>
        <w:rPr>
          <w:rFonts w:eastAsia="Times New Roman" w:cs="Arial" w:ascii="Arial" w:hAnsi="Arial"/>
          <w:color w:val="444444"/>
          <w:sz w:val="27"/>
          <w:szCs w:val="27"/>
          <w:lang w:eastAsia="pl-PL"/>
        </w:rPr>
        <w:t>Zespół do spraw Administracyjno- Gospodarczych</w:t>
      </w:r>
    </w:p>
    <w:p>
      <w:pPr>
        <w:pStyle w:val="Normal"/>
        <w:shd w:val="clear" w:color="auto" w:fill="FFFFFF"/>
        <w:spacing w:lineRule="atLeast" w:line="300" w:before="0" w:after="0"/>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br/>
      </w:r>
    </w:p>
    <w:p>
      <w:pPr>
        <w:pStyle w:val="Normal"/>
        <w:shd w:val="clear" w:color="auto" w:fill="FFFFFF"/>
        <w:spacing w:lineRule="atLeast" w:line="300" w:before="0" w:after="0"/>
        <w:rPr>
          <w:rFonts w:ascii="Helvetica" w:hAnsi="Helvetica" w:eastAsia="Times New Roman" w:cs="Helvetica"/>
          <w:b/>
          <w:b/>
          <w:bCs/>
          <w:color w:val="B8B8B8"/>
          <w:sz w:val="20"/>
          <w:szCs w:val="20"/>
          <w:lang w:eastAsia="pl-PL"/>
        </w:rPr>
      </w:pPr>
      <w:r>
        <w:rPr>
          <w:rFonts w:eastAsia="Times New Roman" w:cs="Helvetica" w:ascii="Helvetica" w:hAnsi="Helvetica"/>
          <w:b/>
          <w:bCs/>
          <w:color w:val="B8B8B8"/>
          <w:sz w:val="20"/>
          <w:szCs w:val="20"/>
          <w:lang w:eastAsia="pl-PL"/>
        </w:rPr>
        <w:t>MIEJSCE WYKONYWANIA PRACY:</w:t>
      </w:r>
    </w:p>
    <w:p>
      <w:pPr>
        <w:pStyle w:val="Normal"/>
        <w:shd w:val="clear" w:color="auto" w:fill="FFFFFF"/>
        <w:spacing w:lineRule="atLeast" w:line="300" w:before="0" w:after="0"/>
        <w:rPr>
          <w:rFonts w:ascii="Helvetica" w:hAnsi="Helvetica" w:eastAsia="Times New Roman" w:cs="Helvetica"/>
          <w:color w:val="444444"/>
          <w:sz w:val="21"/>
          <w:szCs w:val="21"/>
          <w:lang w:eastAsia="pl-PL"/>
        </w:rPr>
      </w:pPr>
      <w:r>
        <w:rPr>
          <w:rFonts w:eastAsia="Times New Roman" w:cs="Helvetica" w:ascii="Helvetica" w:hAnsi="Helvetica"/>
          <w:b/>
          <w:bCs/>
          <w:color w:val="444444"/>
          <w:sz w:val="21"/>
          <w:lang w:eastAsia="pl-PL"/>
        </w:rPr>
        <w:t>Giżycko</w:t>
      </w:r>
      <w:r>
        <w:rPr>
          <w:rFonts w:eastAsia="Times New Roman" w:cs="Helvetica" w:ascii="Helvetica" w:hAnsi="Helvetica"/>
          <w:b/>
          <w:bCs/>
          <w:color w:val="444444"/>
          <w:sz w:val="21"/>
          <w:szCs w:val="21"/>
          <w:lang w:eastAsia="pl-PL"/>
        </w:rPr>
        <w:br/>
      </w:r>
    </w:p>
    <w:p>
      <w:pPr>
        <w:pStyle w:val="Normal"/>
        <w:shd w:val="clear" w:color="auto" w:fill="FFFFFF"/>
        <w:spacing w:lineRule="atLeast" w:line="300" w:before="0" w:after="0"/>
        <w:rPr>
          <w:rFonts w:ascii="Helvetica" w:hAnsi="Helvetica" w:eastAsia="Times New Roman" w:cs="Helvetica"/>
          <w:b/>
          <w:b/>
          <w:bCs/>
          <w:color w:val="B8B8B8"/>
          <w:sz w:val="20"/>
          <w:szCs w:val="20"/>
          <w:lang w:eastAsia="pl-PL"/>
        </w:rPr>
      </w:pPr>
      <w:r>
        <w:rPr>
          <w:rFonts w:eastAsia="Times New Roman" w:cs="Helvetica" w:ascii="Helvetica" w:hAnsi="Helvetica"/>
          <w:b/>
          <w:bCs/>
          <w:color w:val="B8B8B8"/>
          <w:sz w:val="20"/>
          <w:szCs w:val="20"/>
          <w:lang w:eastAsia="pl-PL"/>
        </w:rPr>
        <w:t>ADRES URZĘDU:</w:t>
      </w:r>
    </w:p>
    <w:p>
      <w:pPr>
        <w:pStyle w:val="Normal"/>
        <w:shd w:val="clear" w:color="auto" w:fill="FFFFFF"/>
        <w:spacing w:lineRule="atLeast" w:line="300" w:before="0" w:after="0"/>
        <w:rPr>
          <w:rFonts w:ascii="Helvetica" w:hAnsi="Helvetica" w:eastAsia="Times New Roman" w:cs="Helvetica"/>
          <w:color w:val="444444"/>
          <w:sz w:val="21"/>
          <w:szCs w:val="21"/>
          <w:lang w:eastAsia="pl-PL"/>
        </w:rPr>
      </w:pPr>
      <w:r>
        <w:rPr>
          <w:rFonts w:eastAsia="Times New Roman" w:cs="Helvetica" w:ascii="Helvetica" w:hAnsi="Helvetica"/>
          <w:b/>
          <w:bCs/>
          <w:color w:val="444444"/>
          <w:sz w:val="21"/>
          <w:lang w:eastAsia="pl-PL"/>
        </w:rPr>
        <w:t>Komenda Powiatowa Policji w Giżycku ul. 1-go Maja 26, 11-500 Giżycko</w:t>
      </w:r>
    </w:p>
    <w:p>
      <w:pPr>
        <w:pStyle w:val="Normal"/>
        <w:shd w:val="clear" w:color="auto" w:fill="FFFFFF"/>
        <w:spacing w:lineRule="atLeast" w:line="300" w:before="300" w:after="300"/>
        <w:rPr>
          <w:rFonts w:ascii="Helvetica" w:hAnsi="Helvetica" w:eastAsia="Times New Roman" w:cs="Helvetica"/>
          <w:color w:val="444444"/>
          <w:sz w:val="21"/>
          <w:szCs w:val="21"/>
          <w:lang w:eastAsia="pl-PL"/>
        </w:rPr>
      </w:pPr>
      <w:r>
        <w:rPr/>
        <mc:AlternateContent>
          <mc:Choice Requires="wps">
            <w:drawing>
              <wp:inline distT="0" distB="0" distL="0" distR="0">
                <wp:extent cx="1905" cy="1905"/>
                <wp:effectExtent l="0" t="0" r="0" b="0"/>
                <wp:docPr id="3" name=""/>
                <a:graphic xmlns:a="http://schemas.openxmlformats.org/drawingml/2006/main">
                  <a:graphicData uri="http://schemas.microsoft.com/office/word/2010/wordprocessingShape">
                    <wps:wsp>
                      <wps:cNvSpPr/>
                      <wps:spPr>
                        <a:xfrm>
                          <a:off x="0" y="0"/>
                          <a:ext cx="1440" cy="14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0pt;width:0.05pt;height:0.05pt">
                <w10:wrap type="none"/>
                <v:fill o:detectmouseclick="t" type="solid" color2="#535766"/>
                <v:stroke color="#3465a4" joinstyle="round" endcap="flat"/>
              </v:rect>
            </w:pict>
          </mc:Fallback>
        </mc:AlternateContent>
      </w:r>
    </w:p>
    <w:p>
      <w:pPr>
        <w:pStyle w:val="Normal"/>
        <w:numPr>
          <w:ilvl w:val="0"/>
          <w:numId w:val="0"/>
        </w:numPr>
        <w:shd w:val="clear" w:color="auto" w:fill="FFFFFF"/>
        <w:spacing w:lineRule="auto" w:line="240" w:before="300" w:after="150"/>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WARUNKI PRACY</w:t>
      </w:r>
    </w:p>
    <w:p>
      <w:pPr>
        <w:pStyle w:val="Normal"/>
        <w:numPr>
          <w:ilvl w:val="0"/>
          <w:numId w:val="0"/>
        </w:numPr>
        <w:shd w:val="clear" w:color="auto" w:fill="FFFFFF"/>
        <w:spacing w:lineRule="auto" w:line="240" w:before="150" w:after="150"/>
        <w:outlineLvl w:val="4"/>
        <w:rPr>
          <w:rFonts w:ascii="Arial" w:hAnsi="Arial" w:eastAsia="Times New Roman" w:cs="Arial"/>
          <w:color w:val="444444"/>
          <w:sz w:val="21"/>
          <w:szCs w:val="21"/>
          <w:lang w:eastAsia="pl-PL"/>
        </w:rPr>
      </w:pPr>
      <w:r>
        <w:rPr>
          <w:rFonts w:eastAsia="Times New Roman" w:cs="Arial" w:ascii="Arial" w:hAnsi="Arial"/>
          <w:color w:val="444444"/>
          <w:sz w:val="21"/>
          <w:szCs w:val="21"/>
          <w:lang w:eastAsia="pl-PL"/>
        </w:rPr>
        <w:t>Czas pracy 8 godzin, praca administracyjno-biurowa, komputer, praca przy monitorze komputerowym powyżej połowy dobowego czasu pracy. Ze względu na rozmieszczenie wewnętrznych komórek zachodzi potrzeba poruszania się pieszego na terenie zewnętrznym budynku oraz pomiędzy kondygnacjami. Budynek posiada trzy kondygnacje, bariery architektoniczne (schody, budynek nie posiada windy oraz toalet dostosowanych dla osób niepełnosprawnych, budynek z podjazdem dla wózków inwalidzkich), praca przy sztucznym oświetleniu.</w:t>
      </w:r>
    </w:p>
    <w:p>
      <w:pPr>
        <w:pStyle w:val="Normal"/>
        <w:numPr>
          <w:ilvl w:val="0"/>
          <w:numId w:val="0"/>
        </w:numPr>
        <w:shd w:val="clear" w:color="auto" w:fill="FFFFFF"/>
        <w:spacing w:lineRule="auto" w:line="240" w:before="300" w:after="150"/>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ZAKRES ZADAŃ</w:t>
      </w:r>
    </w:p>
    <w:p>
      <w:pPr>
        <w:pStyle w:val="Normal"/>
        <w:shd w:val="clear" w:color="auto" w:fill="FFFFFF"/>
        <w:bidi w:val="0"/>
        <w:spacing w:lineRule="atLeast" w:line="300" w:beforeAutospacing="1" w:afterAutospacing="1"/>
        <w:ind w:left="0" w:right="0" w:hanging="0"/>
        <w:jc w:val="left"/>
        <w:rPr/>
      </w:pPr>
      <w:r>
        <w:rPr>
          <w:rFonts w:eastAsia="Times New Roman" w:cs="Helvetica" w:ascii="Helvetica" w:hAnsi="Helvetica"/>
          <w:color w:val="444444"/>
          <w:sz w:val="21"/>
          <w:szCs w:val="21"/>
          <w:lang w:eastAsia="pl-PL"/>
        </w:rPr>
        <w:t xml:space="preserve"> </w:t>
      </w:r>
      <w:r>
        <w:rPr>
          <w:rFonts w:eastAsia="Times New Roman" w:cs="Helvetica" w:ascii="Helvetica" w:hAnsi="Helvetica"/>
          <w:color w:val="444444"/>
          <w:sz w:val="21"/>
          <w:szCs w:val="21"/>
          <w:lang w:eastAsia="pl-PL"/>
        </w:rPr>
        <w:t>- Wykonywanie czynności związanych ze sprawdzaniem pod względem formalnym i rachunkowym faktur oraz innych dokumentów finansowych stanowiących podstawę do uregulowania należności finansowych z tytułu wykonanych dostaw usług i innych świadczeń oraz przekładanie tych dokumentów właściwym przełożonym do zatwierdzenia i nadawanie im dalszego biegu w celu terminowego opłacania;</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Rozliczanie należności finansowych dla osób występujących w charakterze biegłego i biorących udział w okazaniach, sporządzanie formularzy podatkowych PIT dla tych osób włącznie z przekazaniem do jednostki nadrzędnej;</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Rozliczanie poleceń wyjazdów służbowych i sporządzanie list wypłat za podróże służbowe policjantów i pracowników policji, obliczanie należności dla policjantów za przejazd do szkoły oraz prowadzenie dokumentacji i sporządzanie list wypłat dla policjantów w ramach przyznanych nagród uznaniowych;</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Rozliczanie kosztów prywatnych rozmów telefonicznych z telefonów służbowych, obciążanie, prowadzenie ewidencji za prywatne rozmowy telefoniczne;</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Rozliczanie należności finansowych z tytułu kosztów stawiennictwa osób wezwanych w charakterze świadka i naliczanie stawek opłat za korzystanie ze środowiska i sporządzanie w tym zakresie sprawozdań;</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Przygotowywanie wniosków w zakresie przyjmowania darowizn oraz środków finansowych i rzeczowych w ramach Funduszu Wsparcia Policji;</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Prowadzenie postępowań w sprawach szkód dotyczących spraw finansowych oraz przygotowywanie wniosków o zawarcie umów cywilno- prawnych na dostawy lub usługi i rozliczanie zawartych umów zleceń;</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Sporządzanie list wypłat przyznanych świadczeń dotyczących zakładowego funduszu świadczeń socjalnych, naliczanie odpisu zgodnie z obowiązującymi przepisami oraz sporządzanie stosownej dokumentacji dotyczącej ZFŚS;</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Obsługiwanie dokumentacji dotyczącej ubezpieczeń społecznych i zdrowotnych policjantów, - wydawanie zaświadczeń o zatrudnieniu i zarobkach dla policjantów i pracowników;</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 Ewidencjonowanie kosztów utrzymania obiektów służbowych, sporządzanie okresowych sprawozdań w tym zakresie oraz prowadzenie kosztów utrzymania obiektów.</w:t>
      </w:r>
    </w:p>
    <w:p>
      <w:pPr>
        <w:pStyle w:val="Normal"/>
        <w:numPr>
          <w:ilvl w:val="0"/>
          <w:numId w:val="0"/>
        </w:numPr>
        <w:shd w:val="clear" w:color="auto" w:fill="FFFFFF"/>
        <w:bidi w:val="0"/>
        <w:spacing w:lineRule="auto" w:line="240" w:before="300" w:after="150"/>
        <w:ind w:left="0" w:right="0" w:hanging="0"/>
        <w:jc w:val="left"/>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WYMAGANIA NIEZBĘDNE</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Wykształcenie: średnie</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 xml:space="preserve">doświadczenie zawodowe: co najmniej 1 rok W obszarze administracji lub związanym z </w:t>
        <w:tab/>
        <w:t>obsługą finansowo - księgową</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Znajomość ustawy o finansach publicznych</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Znajomość ustawy o Policji</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Umiejętność obsługi komputera</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Terminowość, umiejętność pracy własnej</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 xml:space="preserve">Poświadczenie bezpieczeństwa o klauzuli poufne lub oświadczenie o wyrażeniu zgody na </w:t>
        <w:tab/>
        <w:t xml:space="preserve">przeprowadzenie postępowania sprawdzającego zgodnie z ustawą o Ochronie Informacji </w:t>
        <w:tab/>
        <w:t>Niejawnych</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Posiadanie obywatelstwa polskiego</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Korzystanie z pełni praw publicznych</w:t>
      </w:r>
    </w:p>
    <w:p>
      <w:pPr>
        <w:pStyle w:val="Normal"/>
        <w:numPr>
          <w:ilvl w:val="0"/>
          <w:numId w:val="1"/>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 xml:space="preserve">Nieskazanie prawomocnym wyrokiem za umyślne przestępstwo lub umyślne </w:t>
        <w:tab/>
        <w:t>przestępstwo skarbowe</w:t>
      </w:r>
    </w:p>
    <w:p>
      <w:pPr>
        <w:pStyle w:val="Normal"/>
        <w:numPr>
          <w:ilvl w:val="0"/>
          <w:numId w:val="0"/>
        </w:numPr>
        <w:shd w:val="clear" w:color="auto" w:fill="FFFFFF"/>
        <w:bidi w:val="0"/>
        <w:spacing w:lineRule="auto" w:line="240" w:before="300" w:after="150"/>
        <w:ind w:left="0" w:right="0" w:hanging="0"/>
        <w:jc w:val="left"/>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WYMAGANIA DODATKOWE</w:t>
      </w:r>
    </w:p>
    <w:p>
      <w:pPr>
        <w:pStyle w:val="Normal"/>
        <w:numPr>
          <w:ilvl w:val="0"/>
          <w:numId w:val="2"/>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Wykształcenie: wyższe ekonomiczne</w:t>
      </w:r>
    </w:p>
    <w:p>
      <w:pPr>
        <w:pStyle w:val="Normal"/>
        <w:numPr>
          <w:ilvl w:val="0"/>
          <w:numId w:val="2"/>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 xml:space="preserve">doświadczenie zawodowe: co najmniej 2 lata W obszarze administracji oraz związanym z </w:t>
        <w:tab/>
        <w:t>obsługą finansów</w:t>
      </w:r>
    </w:p>
    <w:p>
      <w:pPr>
        <w:pStyle w:val="Normal"/>
        <w:numPr>
          <w:ilvl w:val="0"/>
          <w:numId w:val="2"/>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Obsługa programów komputerowych dotyczących finansów</w:t>
      </w:r>
    </w:p>
    <w:p>
      <w:pPr>
        <w:pStyle w:val="Normal"/>
        <w:numPr>
          <w:ilvl w:val="0"/>
          <w:numId w:val="2"/>
        </w:numPr>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Odpowiedzialność, skrupulatność i dociekliwość</w:t>
      </w:r>
    </w:p>
    <w:p>
      <w:pPr>
        <w:pStyle w:val="Normal"/>
        <w:numPr>
          <w:ilvl w:val="0"/>
          <w:numId w:val="0"/>
        </w:numPr>
        <w:shd w:val="clear" w:color="auto" w:fill="FFFFFF"/>
        <w:bidi w:val="0"/>
        <w:spacing w:lineRule="auto" w:line="240" w:before="300" w:after="150"/>
        <w:ind w:left="0" w:right="0" w:hanging="0"/>
        <w:jc w:val="left"/>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DOKUMENTY I OŚWIADCZENIA NIEZBĘDNE</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CV i list motywacyjny</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Kopie dokumentów potwierdzających spełnienie wymagania niezbędnego w zakresie wykształcenia</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Kopie dokumentów potwierdzających spełnienie wymagania niezbędnego w zakresie doświadczenia zawodowego / stażu pracy</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Kopia poświadczenia bezpieczeństwa uprawniającego do dostępu do informacji niejawnych oznaczonych klauzulą "Poufne" lub oświadczenie o wyrażeniu zgody na przeprowadzenie postępowania sprawdzającego zgodnie z ustawą o Ochronie Informacji Niejawnych</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Oświadczenie o wyrażeniu zgony na przetwarzanie danych osobowych do celu naboru</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Oświadczenie o posiadaniu obywatelstwa polskiego</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Oświadczenie o korzystaniu z pełni praw publicznych</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Oświadczenie o nieskazaniu prawomocnym wyrokiem za umyślne przestępstwo lub umyślne przestępstwo skarbowe</w:t>
      </w:r>
    </w:p>
    <w:p>
      <w:pPr>
        <w:pStyle w:val="Normal"/>
        <w:numPr>
          <w:ilvl w:val="0"/>
          <w:numId w:val="0"/>
        </w:numPr>
        <w:shd w:val="clear" w:color="auto" w:fill="FFFFFF"/>
        <w:spacing w:lineRule="auto" w:line="240" w:before="300" w:after="150"/>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DOKUMENTY I OŚWIADCZENIA DODATKOWE</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kopia dokumentu potwierdzającego niepełnosprawność - w przypadku kandydatek/kandydatów, zamierzających skorzystać z pierwszeństwa w zatrudnieniu w przypadku, gdy znajdą się w gronie najlepszych kandydatek/kandydatów</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Kopie dokumentów potwierdzających spełnienie wymagania dodatkowego w zakresie wykształcenia</w:t>
      </w:r>
    </w:p>
    <w:p>
      <w:pPr>
        <w:pStyle w:val="Normal"/>
        <w:shd w:val="clear" w:color="auto" w:fill="FFFFFF"/>
        <w:bidi w:val="0"/>
        <w:spacing w:lineRule="atLeast" w:line="300" w:beforeAutospacing="1" w:afterAutospacing="1"/>
        <w:ind w:left="0" w:right="0" w:hanging="0"/>
        <w:jc w:val="left"/>
        <w:rPr/>
      </w:pPr>
      <w:r>
        <w:rPr>
          <w:rFonts w:eastAsia="Times New Roman" w:cs="Helvetica" w:ascii="Helvetica" w:hAnsi="Helvetica"/>
          <w:color w:val="444444"/>
          <w:sz w:val="21"/>
          <w:szCs w:val="21"/>
          <w:lang w:eastAsia="pl-PL"/>
        </w:rPr>
        <w:t>Kopie dokumentów potwierdzających spełnienie wymagania dodatkowego w zakresie doświadczenia zawodowego / stażu pracy</w:t>
      </w:r>
    </w:p>
    <w:p>
      <w:pPr>
        <w:pStyle w:val="Normal"/>
        <w:numPr>
          <w:ilvl w:val="0"/>
          <w:numId w:val="0"/>
        </w:numPr>
        <w:shd w:val="clear" w:color="auto" w:fill="FFFFFF"/>
        <w:spacing w:lineRule="auto" w:line="240" w:before="300" w:after="150"/>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TERMINY I MIEJSCE SKŁADANIA DOKUMENTÓW</w:t>
      </w:r>
    </w:p>
    <w:p>
      <w:pPr>
        <w:pStyle w:val="Normal"/>
        <w:shd w:val="clear" w:color="auto" w:fill="FFFFFF"/>
        <w:bidi w:val="0"/>
        <w:spacing w:lineRule="atLeast" w:line="30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Dokumenty należy złożyć do: 23 września 2020 r.</w:t>
      </w:r>
    </w:p>
    <w:p>
      <w:pPr>
        <w:pStyle w:val="Normal"/>
        <w:shd w:val="clear" w:color="auto" w:fill="FFFFFF"/>
        <w:bidi w:val="0"/>
        <w:spacing w:lineRule="atLeast" w:line="30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Decyduje data: stempla pocztowego / osobistego dostarczenia oferty do urzędu</w:t>
      </w:r>
    </w:p>
    <w:p>
      <w:pPr>
        <w:pStyle w:val="Normal"/>
        <w:shd w:val="clear" w:color="auto" w:fill="FFFFFF"/>
        <w:bidi w:val="0"/>
        <w:spacing w:lineRule="atLeast" w:line="30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Miejsce składania dokumentów:</w:t>
        <w:br/>
        <w:t>Komenda Powiatowa Policji w Giżycku, ul 1 -go Maja 26, 11-500 Giżycko z dopiskiem Oferta pracy na stanowisko inspektora Zespołu do spraw Administracyjno- Gospodarczych</w:t>
      </w:r>
    </w:p>
    <w:p>
      <w:pPr>
        <w:pStyle w:val="Normal"/>
        <w:numPr>
          <w:ilvl w:val="0"/>
          <w:numId w:val="0"/>
        </w:numPr>
        <w:shd w:val="clear" w:color="auto" w:fill="FFFFFF"/>
        <w:spacing w:lineRule="auto" w:line="240" w:before="300" w:after="150"/>
        <w:outlineLvl w:val="2"/>
        <w:rPr>
          <w:rFonts w:ascii="Arial" w:hAnsi="Arial" w:eastAsia="Times New Roman" w:cs="Arial"/>
          <w:color w:val="444444"/>
          <w:sz w:val="36"/>
          <w:szCs w:val="36"/>
          <w:lang w:eastAsia="pl-PL"/>
        </w:rPr>
      </w:pPr>
      <w:r>
        <w:rPr>
          <w:rFonts w:eastAsia="Times New Roman" w:cs="Arial" w:ascii="Arial" w:hAnsi="Arial"/>
          <w:color w:val="444444"/>
          <w:sz w:val="28"/>
          <w:szCs w:val="28"/>
          <w:lang w:eastAsia="pl-PL"/>
        </w:rPr>
        <w:t>DANE OSOBOWE - KLAUZULA INFORMACYJNA</w:t>
      </w:r>
    </w:p>
    <w:p>
      <w:pPr>
        <w:pStyle w:val="Normal"/>
        <w:shd w:val="clear" w:color="auto" w:fill="FFFFFF"/>
        <w:spacing w:lineRule="atLeast" w:line="300" w:before="0" w:after="150"/>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Administrator danych i kontakt do niego: 477352225</w:t>
      </w:r>
    </w:p>
    <w:p>
      <w:pPr>
        <w:pStyle w:val="Normal"/>
        <w:shd w:val="clear" w:color="auto" w:fill="FFFFFF"/>
        <w:bidi w:val="0"/>
        <w:spacing w:lineRule="atLeast" w:line="30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Kontakt do inspektora ochrony danych: 477352280</w:t>
      </w:r>
    </w:p>
    <w:p>
      <w:pPr>
        <w:pStyle w:val="Normal"/>
        <w:shd w:val="clear" w:color="auto" w:fill="FFFFFF"/>
        <w:bidi w:val="0"/>
        <w:spacing w:lineRule="atLeast" w:line="30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Cel przetwarzania danych:</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br/>
        <w:t>przeprowadzenie naboru na stanowisko pracy w służbie cywilnej oraz archiwizacja dokumentów po przeprowadzeniu naboru</w:t>
      </w:r>
    </w:p>
    <w:p>
      <w:pPr>
        <w:pStyle w:val="Normal"/>
        <w:shd w:val="clear" w:color="auto" w:fill="FFFFFF"/>
        <w:bidi w:val="0"/>
        <w:spacing w:lineRule="atLeast" w:line="30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Informacje o odbiorcach danych: Komenda Powiatowa Policji w Giżycku</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Okres przechowywania danych:</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br/>
        <w:t>czas niezbędny do przeprowadzenia naboru na stanowisko pracy w służbie cywilnej (z uwzględnieniem 3 miesięcy, w których dyrektor generalny urzędu ma możliwość wyboru kolejnego wyłonionego kandydata, w przypadku, gdy ponownie zaistnieje konieczność obsadzenia tego samego stanowiska), a następnie przez czas wynikający z przepisów o archiwizacji</w:t>
      </w:r>
    </w:p>
    <w:p>
      <w:pPr>
        <w:pStyle w:val="Normal"/>
        <w:shd w:val="clear" w:color="auto" w:fill="FFFFFF"/>
        <w:bidi w:val="0"/>
        <w:spacing w:lineRule="atLeast" w:line="30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Uprawnienia:</w:t>
      </w:r>
    </w:p>
    <w:p>
      <w:pPr>
        <w:pStyle w:val="Normal"/>
        <w:shd w:val="clear" w:color="auto" w:fill="FFFFFF"/>
        <w:bidi w:val="0"/>
        <w:spacing w:lineRule="auto" w:line="240" w:beforeAutospacing="1" w:afterAutospacing="1"/>
        <w:ind w:left="0" w:right="0" w:hanging="0"/>
        <w:jc w:val="left"/>
        <w:rPr/>
      </w:pPr>
      <w:r>
        <w:rPr>
          <w:rFonts w:eastAsia="Times New Roman" w:cs="Helvetica" w:ascii="Helvetica" w:hAnsi="Helvetica"/>
          <w:color w:val="444444"/>
          <w:sz w:val="21"/>
          <w:szCs w:val="21"/>
          <w:lang w:eastAsia="pl-PL"/>
        </w:rPr>
        <w:t>1.prawo dostępu do swoich danych oraz otrzymania ich kopii;</w:t>
      </w:r>
    </w:p>
    <w:p>
      <w:pPr>
        <w:pStyle w:val="Normal"/>
        <w:shd w:val="clear" w:color="auto" w:fill="FFFFFF"/>
        <w:bidi w:val="0"/>
        <w:spacing w:lineRule="auto" w:line="240" w:beforeAutospacing="1" w:afterAutospacing="1"/>
        <w:jc w:val="left"/>
        <w:rPr/>
      </w:pPr>
      <w:r>
        <w:rPr>
          <w:rFonts w:eastAsia="Times New Roman" w:cs="Helvetica" w:ascii="Helvetica" w:hAnsi="Helvetica"/>
          <w:color w:val="444444"/>
          <w:sz w:val="21"/>
          <w:szCs w:val="21"/>
          <w:lang w:eastAsia="pl-PL"/>
        </w:rPr>
        <w:t>2. prawo do sprostowania (poprawiania) swoich danych osobowych;</w:t>
      </w:r>
    </w:p>
    <w:p>
      <w:pPr>
        <w:pStyle w:val="Normal"/>
        <w:shd w:val="clear" w:color="auto" w:fill="FFFFFF"/>
        <w:bidi w:val="0"/>
        <w:spacing w:lineRule="auto" w:line="240" w:beforeAutospacing="1" w:afterAutospacing="1"/>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3.prawo do ograniczenia przetwarzania danych osobowych;</w:t>
      </w:r>
    </w:p>
    <w:p>
      <w:pPr>
        <w:pStyle w:val="Normal"/>
        <w:shd w:val="clear" w:color="auto" w:fill="FFFFFF"/>
        <w:bidi w:val="0"/>
        <w:spacing w:lineRule="auto" w:line="240" w:beforeAutospacing="1" w:afterAutospacing="1"/>
        <w:ind w:left="0" w:right="0" w:hanging="0"/>
        <w:jc w:val="left"/>
        <w:rPr/>
      </w:pPr>
      <w:r>
        <w:rPr>
          <w:rFonts w:eastAsia="Times New Roman" w:cs="Helvetica" w:ascii="Helvetica" w:hAnsi="Helvetica"/>
          <w:color w:val="444444"/>
          <w:sz w:val="21"/>
          <w:szCs w:val="21"/>
          <w:lang w:eastAsia="pl-PL"/>
        </w:rPr>
        <w:t>4. prawo do usunięcia danych osobowych;</w:t>
        <w:br/>
        <w:t>- żądanie realizacji tych praw należy przesłać w formie pisemnej na adres kontaktowy administratora danych, podany powyżej;</w:t>
      </w:r>
    </w:p>
    <w:p>
      <w:pPr>
        <w:pStyle w:val="Normal"/>
        <w:shd w:val="clear" w:color="auto" w:fill="FFFFFF"/>
        <w:bidi w:val="0"/>
        <w:spacing w:lineRule="atLeast" w:line="300" w:beforeAutospacing="1" w:afterAutospacing="1"/>
        <w:ind w:left="0" w:right="0" w:hanging="0"/>
        <w:jc w:val="left"/>
        <w:rPr/>
      </w:pPr>
      <w:r>
        <w:rPr>
          <w:rFonts w:eastAsia="Times New Roman" w:cs="Helvetica" w:ascii="Helvetica" w:hAnsi="Helvetica"/>
          <w:color w:val="444444"/>
          <w:sz w:val="21"/>
          <w:szCs w:val="21"/>
          <w:lang w:eastAsia="pl-PL"/>
        </w:rPr>
        <w:t>1.prawo do wniesienia skargi do organu nadzorczego - Prezesa Urzędu Ochrony Danych Osobowych (ul. Stawki 2, 00-193 Warszawa).</w:t>
      </w:r>
    </w:p>
    <w:p>
      <w:pPr>
        <w:pStyle w:val="Normal"/>
        <w:shd w:val="clear" w:color="auto" w:fill="FFFFFF"/>
        <w:bidi w:val="0"/>
        <w:spacing w:lineRule="atLeast" w:line="300" w:beforeAutospacing="1" w:afterAutospacing="1"/>
        <w:ind w:left="0" w:right="0" w:hanging="0"/>
        <w:jc w:val="left"/>
        <w:rPr/>
      </w:pPr>
      <w:r>
        <w:rPr>
          <w:rFonts w:eastAsia="Times New Roman" w:cs="Helvetica" w:ascii="Helvetica" w:hAnsi="Helvetica"/>
          <w:color w:val="444444"/>
          <w:sz w:val="21"/>
          <w:szCs w:val="21"/>
          <w:lang w:eastAsia="pl-PL"/>
        </w:rPr>
        <w:t>2.Podstawa prawna przetwarzania danych:</w:t>
      </w:r>
      <w:r>
        <w:rPr>
          <w:rFonts w:eastAsia="Times New Roman" w:cs="Helvetica" w:ascii="Helvetica" w:hAnsi="Helvetica"/>
          <w:color w:val="444444"/>
          <w:sz w:val="21"/>
          <w:lang w:eastAsia="pl-PL"/>
        </w:rPr>
        <w:t> </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3.art. 6 ust. 1 lit. b</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RODO</w:t>
      </w:r>
      <w:r>
        <w:rPr>
          <w:rFonts w:eastAsia="Times New Roman" w:cs="Helvetica" w:ascii="Helvetica" w:hAnsi="Helvetica"/>
          <w:color w:val="444444"/>
          <w:sz w:val="21"/>
          <w:szCs w:val="21"/>
          <w:lang w:eastAsia="pl-PL"/>
        </w:rPr>
        <w:t>;</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4.art. 22</w:t>
      </w:r>
      <w:r>
        <w:rPr>
          <w:rFonts w:eastAsia="Times New Roman" w:cs="Helvetica" w:ascii="Helvetica" w:hAnsi="Helvetica"/>
          <w:color w:val="444444"/>
          <w:sz w:val="16"/>
          <w:szCs w:val="16"/>
          <w:vertAlign w:val="superscript"/>
          <w:lang w:eastAsia="pl-PL"/>
        </w:rPr>
        <w:t>1</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Kodeksu pracy</w:t>
      </w:r>
      <w:r>
        <w:rPr>
          <w:rFonts w:eastAsia="Times New Roman" w:cs="Helvetica" w:ascii="Helvetica" w:hAnsi="Helvetica"/>
          <w:color w:val="444444"/>
          <w:sz w:val="21"/>
          <w:szCs w:val="21"/>
          <w:lang w:eastAsia="pl-PL"/>
        </w:rPr>
        <w:t>, ustawa z dnia 21 listopada 2008 r. o</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służbie cywilnej</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t>oraz ustawa z dnia 14 lipca 1983 r. o</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narodowym zasobie archiwalnym i archiwach</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t>w zw. z art. 6 ust. 1 lit. c</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RODO</w:t>
      </w:r>
      <w:r>
        <w:rPr>
          <w:rFonts w:eastAsia="Times New Roman" w:cs="Helvetica" w:ascii="Helvetica" w:hAnsi="Helvetica"/>
          <w:color w:val="444444"/>
          <w:sz w:val="21"/>
          <w:szCs w:val="21"/>
          <w:lang w:eastAsia="pl-PL"/>
        </w:rPr>
        <w:t>;</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t>5.art. 6 ust. 1 lit. a</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RODO</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t>oraz art. 9 ust. 2 lit. a</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RODO</w:t>
      </w:r>
      <w:r>
        <w:rPr>
          <w:rFonts w:eastAsia="Times New Roman" w:cs="Helvetica" w:ascii="Helvetica" w:hAnsi="Helvetica"/>
          <w:color w:val="444444"/>
          <w:sz w:val="21"/>
          <w:szCs w:val="21"/>
          <w:lang w:eastAsia="pl-PL"/>
        </w:rPr>
        <w:t>.</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Informacje o wymogu podania danych:</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br/>
        <w:t>Podanie danych osobowych w zakresie wynikającym z art. 22</w:t>
      </w:r>
      <w:r>
        <w:rPr>
          <w:rFonts w:eastAsia="Times New Roman" w:cs="Helvetica" w:ascii="Helvetica" w:hAnsi="Helvetica"/>
          <w:color w:val="444444"/>
          <w:sz w:val="16"/>
          <w:szCs w:val="16"/>
          <w:vertAlign w:val="superscript"/>
          <w:lang w:eastAsia="pl-PL"/>
        </w:rPr>
        <w:t>1</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Kodeksu pracy</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t>oraz ustawy</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o służbie cywilnej</w:t>
      </w:r>
      <w:r>
        <w:rPr>
          <w:rFonts w:eastAsia="Times New Roman" w:cs="Helvetica" w:ascii="Helvetica" w:hAnsi="Helvetica"/>
          <w:color w:val="444444"/>
          <w:sz w:val="21"/>
          <w:lang w:eastAsia="pl-PL"/>
        </w:rPr>
        <w:t> </w:t>
      </w:r>
      <w:r>
        <w:rPr>
          <w:rFonts w:eastAsia="Times New Roman" w:cs="Helvetica" w:ascii="Helvetica" w:hAnsi="Helvetica"/>
          <w:color w:val="444444"/>
          <w:sz w:val="21"/>
          <w:szCs w:val="21"/>
          <w:lang w:eastAsia="pl-PL"/>
        </w:rPr>
        <w:t>(m.in. imię, nazwisko, dane kontaktowe, wykształcenie, przebieg dotychczasowego zatrudnienia, wymagania do zatrudnienia w służbie cywilnej) jest dobrowolne, jednak niezbędne, aby uczestniczyć w procesie naboru na stanowisko pracy w służbie cywilnej.</w:t>
        <w:br/>
        <w:t>Podanie innych danych w zakresie nieokreślonym przepisami prawa, zostanie potraktowane jako zgoda na przetwarzanie danych osobowych. Wyrażenie zgody w tym przypadku jest dobrowolne, a zgodę tak wyrażoną można odwołać w dowolnym czasie.</w:t>
        <w:br/>
        <w:t>Jeżeli podane dane będą obejmowały szczególne kategorie danych, o których mowa w art. 9 ust. 1</w:t>
      </w:r>
      <w:r>
        <w:rPr>
          <w:rFonts w:eastAsia="Times New Roman" w:cs="Helvetica" w:ascii="Helvetica" w:hAnsi="Helvetica"/>
          <w:color w:val="444444"/>
          <w:sz w:val="21"/>
          <w:lang w:eastAsia="pl-PL"/>
        </w:rPr>
        <w:t> </w:t>
      </w:r>
      <w:r>
        <w:rPr>
          <w:rFonts w:eastAsia="Times New Roman" w:cs="Helvetica" w:ascii="Helvetica" w:hAnsi="Helvetica"/>
          <w:i/>
          <w:iCs/>
          <w:color w:val="444444"/>
          <w:sz w:val="21"/>
          <w:szCs w:val="21"/>
          <w:lang w:eastAsia="pl-PL"/>
        </w:rPr>
        <w:t>RODO</w:t>
      </w:r>
      <w:r>
        <w:rPr>
          <w:rFonts w:eastAsia="Times New Roman" w:cs="Helvetica" w:ascii="Helvetica" w:hAnsi="Helvetica"/>
          <w:color w:val="444444"/>
          <w:sz w:val="21"/>
          <w:szCs w:val="21"/>
          <w:lang w:eastAsia="pl-PL"/>
        </w:rPr>
        <w:t>, konieczna będzie wyraźna zgoda na ich przetwarzanie, która może zostać odwołana w dowolnym czasie.</w:t>
      </w:r>
    </w:p>
    <w:p>
      <w:pPr>
        <w:pStyle w:val="Normal"/>
        <w:shd w:val="clear" w:color="auto" w:fill="FFFFFF"/>
        <w:bidi w:val="0"/>
        <w:spacing w:lineRule="atLeast" w:line="300" w:beforeAutospacing="1" w:afterAutospacing="1"/>
        <w:jc w:val="left"/>
        <w:rPr/>
      </w:pPr>
      <w:r>
        <w:rPr>
          <w:rFonts w:eastAsia="Times New Roman" w:cs="Helvetica" w:ascii="Helvetica" w:hAnsi="Helvetica"/>
          <w:color w:val="444444"/>
          <w:sz w:val="21"/>
          <w:szCs w:val="21"/>
          <w:lang w:eastAsia="pl-PL"/>
        </w:rPr>
        <w:t>Inne informacje:</w:t>
        <w:br/>
        <w:t>podane dane nie będą podstawą do zautomatyzowanego podejmowania decyzji; nie będą też profilowane</w:t>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r>
    </w:p>
    <w:p>
      <w:pPr>
        <w:pStyle w:val="Normal"/>
        <w:shd w:val="clear" w:color="auto" w:fill="FFFFFF"/>
        <w:bidi w:val="0"/>
        <w:spacing w:lineRule="atLeast" w:line="300" w:beforeAutospacing="1" w:afterAutospacing="1"/>
        <w:ind w:left="0" w:right="0" w:hanging="0"/>
        <w:jc w:val="left"/>
        <w:rPr>
          <w:rFonts w:ascii="Helvetica" w:hAnsi="Helvetica" w:eastAsia="Times New Roman" w:cs="Helvetica"/>
          <w:color w:val="444444"/>
          <w:sz w:val="21"/>
          <w:szCs w:val="21"/>
          <w:lang w:eastAsia="pl-PL"/>
        </w:rPr>
      </w:pPr>
      <w:r>
        <w:rPr>
          <w:rFonts w:eastAsia="Times New Roman" w:cs="Helvetica" w:ascii="Helvetica" w:hAnsi="Helvetica"/>
          <w:color w:val="444444"/>
          <w:sz w:val="21"/>
          <w:szCs w:val="21"/>
          <w:lang w:eastAsia="pl-PL"/>
        </w:rPr>
      </w:r>
    </w:p>
    <w:p>
      <w:pPr>
        <w:pStyle w:val="Normal"/>
        <w:numPr>
          <w:ilvl w:val="0"/>
          <w:numId w:val="0"/>
        </w:numPr>
        <w:shd w:val="clear" w:color="auto" w:fill="FFFFFF"/>
        <w:spacing w:lineRule="auto" w:line="240" w:before="300" w:after="150"/>
        <w:outlineLvl w:val="2"/>
        <w:rPr>
          <w:sz w:val="28"/>
          <w:szCs w:val="28"/>
        </w:rPr>
      </w:pPr>
      <w:r>
        <w:rPr>
          <w:rFonts w:eastAsia="Times New Roman" w:cs="Arial" w:ascii="Arial" w:hAnsi="Arial"/>
          <w:color w:val="444444"/>
          <w:sz w:val="28"/>
          <w:szCs w:val="28"/>
          <w:lang w:eastAsia="pl-PL"/>
        </w:rPr>
        <w:t>INNE INFORMACJE:</w:t>
      </w:r>
    </w:p>
    <w:p>
      <w:pPr>
        <w:pStyle w:val="Normal"/>
        <w:numPr>
          <w:ilvl w:val="0"/>
          <w:numId w:val="0"/>
        </w:numPr>
        <w:shd w:val="clear" w:color="auto" w:fill="FFFFFF"/>
        <w:spacing w:lineRule="auto" w:line="240" w:before="150" w:after="150"/>
        <w:outlineLvl w:val="4"/>
        <w:rPr>
          <w:rFonts w:ascii="Arial" w:hAnsi="Arial" w:eastAsia="Times New Roman" w:cs="Arial"/>
          <w:color w:val="444444"/>
          <w:sz w:val="21"/>
          <w:szCs w:val="21"/>
          <w:lang w:eastAsia="pl-PL"/>
        </w:rPr>
      </w:pPr>
      <w:r>
        <w:rPr>
          <w:rFonts w:eastAsia="Times New Roman" w:cs="Arial" w:ascii="Arial" w:hAnsi="Arial"/>
          <w:color w:val="444444"/>
          <w:sz w:val="21"/>
          <w:szCs w:val="21"/>
          <w:lang w:eastAsia="pl-PL"/>
        </w:rPr>
        <w:t>W miesiącu poprzedzającym datę upublicznienia ogłoszenia wskaźnik zatrudnienia osób niepełnosprawnych w urzędzie, w rozumieniu przepisów o rehabilitacji zawodowej i społecznej oraz zatrudnianiu osób niepełnosprawnych, nie wynosi co najmniej 6%.</w:t>
      </w:r>
    </w:p>
    <w:p>
      <w:pPr>
        <w:pStyle w:val="Normal"/>
        <w:numPr>
          <w:ilvl w:val="0"/>
          <w:numId w:val="0"/>
        </w:numPr>
        <w:shd w:val="clear" w:color="auto" w:fill="FFFFFF"/>
        <w:spacing w:lineRule="auto" w:line="240" w:before="150" w:after="150"/>
        <w:outlineLvl w:val="4"/>
        <w:rPr/>
      </w:pPr>
      <w:r>
        <w:rPr>
          <w:rFonts w:eastAsia="Times New Roman" w:cs="Arial" w:ascii="Arial" w:hAnsi="Arial"/>
          <w:color w:val="444444"/>
          <w:sz w:val="21"/>
          <w:szCs w:val="21"/>
          <w:lang w:eastAsia="pl-PL"/>
        </w:rPr>
        <w:t>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-Oferty, które nie spełniają wymogów formalnych, niekompletne oraz złożone po terminie nie będą rozpatrywane (decyduje data stempla pocztowego);</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-Oświadczenia muszą być oznaczone datą oraz podpisane własnoręcznie;</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-Złożone dokumenty nie będą zwracane;</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 W ofercie prosimy o podanie numeru ogłoszenia oraz danych kontaktowych</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-Kandydatki /kandydaci , którzy pozytywnie przeszli etap analizy formalnej (w zakresie wymogów niezbędnych określonych w ogłoszeniu zostaną powiadomieni telefonicznie lub pocztą elektroniczną o kolejnym etapie rekrutacji;</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-zatrudnienie nowego pracownika może nastąpić po przeprowadzeniu przez pełnomocnika ochrony informacji niejawnych KPP postępowania sprawdzającego zakończonego wynikiem pozytywnym lub po potwierdzeniu faktu wydania i ważności poświadczenia bezpieczeństwa w przypadku legitymowania się poświadczeniem bezpieczeństwa ważnym w Policji wydanym przez uprawniony podmiot;</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-techniki i metody naboru:</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-weryfikacja ofert pod kątem spełnienia wymagań formalnych,</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-rozmowa kwalifikacyjna.</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Proponowane wynagrodzenie zasadnicze + dodatek z tytułu wysługi lat pracy zgodnie z art. 90 ustawy z dnia 21 listopada 2008 roku o służbie cywilnej: 1 ,4641 co wynosi 2974, 99 + procent wysługi</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-Publikowany jest wyłącznie wynik naboru wyłonionego do zatrudnienia kandydatki/kandydata;</w:t>
      </w:r>
      <w:r>
        <w:rPr>
          <w:rFonts w:eastAsia="Times New Roman" w:cs="Arial" w:ascii="Arial" w:hAnsi="Arial"/>
          <w:color w:val="444444"/>
          <w:sz w:val="21"/>
          <w:lang w:eastAsia="pl-PL"/>
        </w:rPr>
        <w:t> </w:t>
      </w:r>
      <w:r>
        <w:rPr>
          <w:rFonts w:eastAsia="Times New Roman" w:cs="Arial" w:ascii="Arial" w:hAnsi="Arial"/>
          <w:color w:val="444444"/>
          <w:sz w:val="21"/>
          <w:szCs w:val="21"/>
          <w:lang w:eastAsia="pl-PL"/>
        </w:rPr>
        <w:br/>
        <w:t>-Do składania dokumentów zachęcamy także osoby niepełnosprawne.</w:t>
      </w:r>
    </w:p>
    <w:p>
      <w:pPr>
        <w:pStyle w:val="Normal"/>
        <w:shd w:val="clear" w:color="auto" w:fill="FFFFFF"/>
        <w:spacing w:lineRule="atLeast" w:line="300"/>
        <w:rPr/>
      </w:pPr>
      <w:r>
        <w:rPr>
          <w:rFonts w:eastAsia="Times New Roman" w:cs="Helvetica" w:ascii="Helvetica" w:hAnsi="Helvetica"/>
          <w:color w:val="444444"/>
          <w:sz w:val="21"/>
          <w:szCs w:val="21"/>
          <w:lang w:eastAsia="pl-PL"/>
        </w:rPr>
        <w:t>- Dodatkowe informacje; tel:477352225</w:t>
      </w:r>
      <w:r>
        <w:rPr>
          <w:rFonts w:eastAsia="Times New Roman" w:cs="Helvetica" w:ascii="Helvetica" w:hAnsi="Helvetica"/>
          <w:color w:val="444444"/>
          <w:sz w:val="21"/>
          <w:szCs w:val="21"/>
          <w:lang w:eastAsia="pl-PL"/>
        </w:rPr>
        <w:br/>
        <w:b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Helvetica">
    <w:altName w:val="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1"/>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010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Heading 1"/>
    <w:basedOn w:val="Normal"/>
    <w:link w:val="Nagwek1Znak"/>
    <w:uiPriority w:val="9"/>
    <w:qFormat/>
    <w:rsid w:val="006f5b17"/>
    <w:pPr>
      <w:spacing w:lineRule="auto" w:line="240" w:beforeAutospacing="1" w:afterAutospacing="1"/>
      <w:outlineLvl w:val="0"/>
    </w:pPr>
    <w:rPr>
      <w:rFonts w:ascii="Times New Roman" w:hAnsi="Times New Roman" w:eastAsia="Times New Roman" w:cs="Times New Roman"/>
      <w:b/>
      <w:bCs/>
      <w:sz w:val="48"/>
      <w:szCs w:val="48"/>
      <w:lang w:eastAsia="pl-PL"/>
    </w:rPr>
  </w:style>
  <w:style w:type="paragraph" w:styleId="Nagwek2">
    <w:name w:val="Heading 2"/>
    <w:basedOn w:val="Normal"/>
    <w:link w:val="Nagwek2Znak"/>
    <w:uiPriority w:val="9"/>
    <w:qFormat/>
    <w:rsid w:val="006f5b17"/>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link w:val="Nagwek3Znak"/>
    <w:uiPriority w:val="9"/>
    <w:qFormat/>
    <w:rsid w:val="006f5b17"/>
    <w:pPr>
      <w:spacing w:lineRule="auto" w:line="240" w:beforeAutospacing="1" w:afterAutospacing="1"/>
      <w:outlineLvl w:val="2"/>
    </w:pPr>
    <w:rPr>
      <w:rFonts w:ascii="Times New Roman" w:hAnsi="Times New Roman" w:eastAsia="Times New Roman" w:cs="Times New Roman"/>
      <w:b/>
      <w:bCs/>
      <w:sz w:val="27"/>
      <w:szCs w:val="27"/>
      <w:lang w:eastAsia="pl-PL"/>
    </w:rPr>
  </w:style>
  <w:style w:type="paragraph" w:styleId="Nagwek4">
    <w:name w:val="Heading 4"/>
    <w:basedOn w:val="Normal"/>
    <w:link w:val="Nagwek4Znak"/>
    <w:uiPriority w:val="9"/>
    <w:qFormat/>
    <w:rsid w:val="006f5b17"/>
    <w:pPr>
      <w:spacing w:lineRule="auto" w:line="240" w:beforeAutospacing="1" w:afterAutospacing="1"/>
      <w:outlineLvl w:val="3"/>
    </w:pPr>
    <w:rPr>
      <w:rFonts w:ascii="Times New Roman" w:hAnsi="Times New Roman" w:eastAsia="Times New Roman" w:cs="Times New Roman"/>
      <w:b/>
      <w:bCs/>
      <w:sz w:val="24"/>
      <w:szCs w:val="24"/>
      <w:lang w:eastAsia="pl-PL"/>
    </w:rPr>
  </w:style>
  <w:style w:type="paragraph" w:styleId="Nagwek5">
    <w:name w:val="Heading 5"/>
    <w:basedOn w:val="Normal"/>
    <w:link w:val="Nagwek5Znak"/>
    <w:uiPriority w:val="9"/>
    <w:qFormat/>
    <w:rsid w:val="006f5b17"/>
    <w:pPr>
      <w:spacing w:lineRule="auto" w:line="240" w:beforeAutospacing="1" w:afterAutospacing="1"/>
      <w:outlineLvl w:val="4"/>
    </w:pPr>
    <w:rPr>
      <w:rFonts w:ascii="Times New Roman" w:hAnsi="Times New Roman" w:eastAsia="Times New Roman" w:cs="Times New Roman"/>
      <w:b/>
      <w:bCs/>
      <w:sz w:val="20"/>
      <w:szCs w:val="20"/>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6f5b17"/>
    <w:rPr>
      <w:rFonts w:ascii="Times New Roman" w:hAnsi="Times New Roman" w:eastAsia="Times New Roman" w:cs="Times New Roman"/>
      <w:b/>
      <w:bCs/>
      <w:sz w:val="48"/>
      <w:szCs w:val="48"/>
      <w:lang w:eastAsia="pl-PL"/>
    </w:rPr>
  </w:style>
  <w:style w:type="character" w:styleId="Nagwek2Znak" w:customStyle="1">
    <w:name w:val="Nagłówek 2 Znak"/>
    <w:basedOn w:val="DefaultParagraphFont"/>
    <w:link w:val="Nagwek2"/>
    <w:uiPriority w:val="9"/>
    <w:qFormat/>
    <w:rsid w:val="006f5b17"/>
    <w:rPr>
      <w:rFonts w:ascii="Times New Roman" w:hAnsi="Times New Roman" w:eastAsia="Times New Roman" w:cs="Times New Roman"/>
      <w:b/>
      <w:bCs/>
      <w:sz w:val="36"/>
      <w:szCs w:val="36"/>
      <w:lang w:eastAsia="pl-PL"/>
    </w:rPr>
  </w:style>
  <w:style w:type="character" w:styleId="Nagwek3Znak" w:customStyle="1">
    <w:name w:val="Nagłówek 3 Znak"/>
    <w:basedOn w:val="DefaultParagraphFont"/>
    <w:link w:val="Nagwek3"/>
    <w:uiPriority w:val="9"/>
    <w:qFormat/>
    <w:rsid w:val="006f5b17"/>
    <w:rPr>
      <w:rFonts w:ascii="Times New Roman" w:hAnsi="Times New Roman" w:eastAsia="Times New Roman" w:cs="Times New Roman"/>
      <w:b/>
      <w:bCs/>
      <w:sz w:val="27"/>
      <w:szCs w:val="27"/>
      <w:lang w:eastAsia="pl-PL"/>
    </w:rPr>
  </w:style>
  <w:style w:type="character" w:styleId="Nagwek4Znak" w:customStyle="1">
    <w:name w:val="Nagłówek 4 Znak"/>
    <w:basedOn w:val="DefaultParagraphFont"/>
    <w:link w:val="Nagwek4"/>
    <w:uiPriority w:val="9"/>
    <w:qFormat/>
    <w:rsid w:val="006f5b17"/>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link w:val="Nagwek5"/>
    <w:uiPriority w:val="9"/>
    <w:qFormat/>
    <w:rsid w:val="006f5b17"/>
    <w:rPr>
      <w:rFonts w:ascii="Times New Roman" w:hAnsi="Times New Roman" w:eastAsia="Times New Roman" w:cs="Times New Roman"/>
      <w:b/>
      <w:bCs/>
      <w:sz w:val="20"/>
      <w:szCs w:val="20"/>
      <w:lang w:eastAsia="pl-PL"/>
    </w:rPr>
  </w:style>
  <w:style w:type="character" w:styleId="Czeinternetowe">
    <w:name w:val="Łącze internetowe"/>
    <w:basedOn w:val="DefaultParagraphFont"/>
    <w:uiPriority w:val="99"/>
    <w:semiHidden/>
    <w:unhideWhenUsed/>
    <w:rsid w:val="006f5b17"/>
    <w:rPr>
      <w:color w:val="0000FF"/>
      <w:u w:val="single"/>
    </w:rPr>
  </w:style>
  <w:style w:type="character" w:styleId="Sronly" w:customStyle="1">
    <w:name w:val="sr-only"/>
    <w:basedOn w:val="DefaultParagraphFont"/>
    <w:qFormat/>
    <w:rsid w:val="006f5b17"/>
    <w:rPr/>
  </w:style>
  <w:style w:type="character" w:styleId="Appleconvertedspace" w:customStyle="1">
    <w:name w:val="apple-converted-space"/>
    <w:basedOn w:val="DefaultParagraphFont"/>
    <w:qFormat/>
    <w:rsid w:val="006f5b17"/>
    <w:rPr/>
  </w:style>
  <w:style w:type="character" w:styleId="Strong">
    <w:name w:val="Strong"/>
    <w:basedOn w:val="DefaultParagraphFont"/>
    <w:uiPriority w:val="22"/>
    <w:qFormat/>
    <w:rsid w:val="006f5b17"/>
    <w:rPr>
      <w:b/>
      <w:bCs/>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Helvetica" w:hAnsi="Helvetica"/>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Helvetica" w:hAnsi="Helvetica"/>
      <w:sz w:val="21"/>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Helvetica" w:hAnsi="Helvetica"/>
      <w:sz w:val="21"/>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Helvetica" w:hAnsi="Helvetica"/>
      <w:sz w:val="21"/>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Helvetica" w:hAnsi="Helvetica"/>
      <w:sz w:val="21"/>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Helvetica" w:hAnsi="Helvetica"/>
      <w:sz w:val="21"/>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Helvetica" w:hAnsi="Helvetica"/>
      <w:sz w:val="21"/>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ListLabel81">
    <w:name w:val="ListLabel 81"/>
    <w:qFormat/>
    <w:rPr>
      <w:rFonts w:cs="Symbol"/>
      <w:sz w:val="21"/>
    </w:rPr>
  </w:style>
  <w:style w:type="character" w:styleId="ListLabel82">
    <w:name w:val="ListLabel 82"/>
    <w:qFormat/>
    <w:rPr>
      <w:rFonts w:cs="Courier New"/>
      <w:sz w:val="20"/>
    </w:rPr>
  </w:style>
  <w:style w:type="character" w:styleId="ListLabel83">
    <w:name w:val="ListLabel 83"/>
    <w:qFormat/>
    <w:rPr>
      <w:rFonts w:cs="Wingdings"/>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ascii="Helvetica" w:hAnsi="Helvetica" w:cs="Symbol"/>
      <w:sz w:val="21"/>
    </w:rPr>
  </w:style>
  <w:style w:type="character" w:styleId="ListLabel91">
    <w:name w:val="ListLabel 91"/>
    <w:qFormat/>
    <w:rPr>
      <w:rFonts w:cs="Courier New"/>
      <w:sz w:val="20"/>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ascii="Helvetica" w:hAnsi="Helvetica" w:cs="Symbol"/>
      <w:sz w:val="21"/>
    </w:rPr>
  </w:style>
  <w:style w:type="character" w:styleId="ListLabel100">
    <w:name w:val="ListLabel 100"/>
    <w:qFormat/>
    <w:rPr>
      <w:rFonts w:cs="Courier New"/>
      <w:sz w:val="20"/>
    </w:rPr>
  </w:style>
  <w:style w:type="character" w:styleId="ListLabel101">
    <w:name w:val="ListLabel 101"/>
    <w:qFormat/>
    <w:rPr>
      <w:rFonts w:cs="Wingdings"/>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Symbol"/>
      <w:sz w:val="21"/>
    </w:rPr>
  </w:style>
  <w:style w:type="character" w:styleId="ListLabel109">
    <w:name w:val="ListLabel 109"/>
    <w:qFormat/>
    <w:rPr>
      <w:rFonts w:cs="Courier New"/>
      <w:sz w:val="20"/>
    </w:rPr>
  </w:style>
  <w:style w:type="character" w:styleId="ListLabel110">
    <w:name w:val="ListLabel 110"/>
    <w:qFormat/>
    <w:rPr>
      <w:rFonts w:cs="Wingdings"/>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Symbol"/>
      <w:sz w:val="21"/>
    </w:rPr>
  </w:style>
  <w:style w:type="character" w:styleId="ListLabel118">
    <w:name w:val="ListLabel 118"/>
    <w:qFormat/>
    <w:rPr>
      <w:rFonts w:cs="Wingdings"/>
      <w:sz w:val="20"/>
    </w:rPr>
  </w:style>
  <w:style w:type="character" w:styleId="ListLabel119">
    <w:name w:val="ListLabel 119"/>
    <w:qFormat/>
    <w:rPr>
      <w:rFonts w:cs="Wingdings"/>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6f5b17"/>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owanie.nabory.kprm.gov.pl/site/ad" TargetMode="External"/><Relationship Id="rId3" Type="http://schemas.openxmlformats.org/officeDocument/2006/relationships/hyperlink" Target="https://logowanie.nabory.kprm.gov.pl/site/ad-print-pdf/id/68286"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LibreOffice/5.3.1.2$Windows_X86_64 LibreOffice_project/e80a0e0fd1875e1696614d24c32df0f95f03deb2</Application>
  <Pages>6</Pages>
  <Words>1336</Words>
  <Characters>9088</Characters>
  <CharactersWithSpaces>10349</CharactersWithSpaces>
  <Paragraphs>96</Paragraphs>
  <Company>KPP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2020-09-07T09:43:00Z</dcterms:created>
  <dc:creator>871215</dc:creator>
  <dc:description/>
  <dc:language>pl-PL</dc:language>
  <cp:lastModifiedBy/>
  <cp:lastPrinted>2020-09-07T13:22:12Z</cp:lastPrinted>
  <dcterms:modified xsi:type="dcterms:W3CDTF">2020-09-07T13:23:14Z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